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F" w:rsidRDefault="0063632F" w:rsidP="0063632F">
      <w:pPr>
        <w:pStyle w:val="Body"/>
        <w:tabs>
          <w:tab w:val="left" w:pos="548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</w:t>
      </w:r>
      <w:r w:rsidRPr="0063632F">
        <w:rPr>
          <w:rFonts w:ascii="Arial" w:hAnsi="Arial"/>
          <w:sz w:val="24"/>
          <w:szCs w:val="24"/>
        </w:rPr>
        <w:drawing>
          <wp:inline distT="0" distB="0" distL="0" distR="0">
            <wp:extent cx="722630" cy="722630"/>
            <wp:effectExtent l="19050" t="0" r="127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2F" w:rsidRDefault="0063632F" w:rsidP="00923E62">
      <w:pPr>
        <w:pStyle w:val="Body"/>
        <w:jc w:val="center"/>
        <w:rPr>
          <w:rFonts w:ascii="Arial" w:hAnsi="Arial"/>
          <w:sz w:val="24"/>
          <w:szCs w:val="24"/>
        </w:rPr>
      </w:pPr>
    </w:p>
    <w:p w:rsidR="0063632F" w:rsidRDefault="0063632F">
      <w:pPr>
        <w:pStyle w:val="Body"/>
        <w:rPr>
          <w:rFonts w:ascii="Arial" w:hAnsi="Arial"/>
          <w:sz w:val="24"/>
          <w:szCs w:val="24"/>
        </w:rPr>
      </w:pPr>
    </w:p>
    <w:p w:rsidR="0063632F" w:rsidRPr="00923E62" w:rsidRDefault="00DB23BB" w:rsidP="00923E62">
      <w:pPr>
        <w:pStyle w:val="Body"/>
        <w:jc w:val="center"/>
        <w:rPr>
          <w:rFonts w:ascii="Calibri" w:hAnsi="Calibri" w:cs="Calibri"/>
          <w:sz w:val="24"/>
          <w:szCs w:val="24"/>
          <w:lang w:val="de-DE"/>
        </w:rPr>
      </w:pPr>
      <w:r w:rsidRPr="00923E62">
        <w:rPr>
          <w:rFonts w:ascii="Calibri" w:hAnsi="Calibri" w:cs="Calibri"/>
          <w:sz w:val="24"/>
          <w:szCs w:val="24"/>
        </w:rPr>
        <w:t>HALE</w:t>
      </w:r>
      <w:r w:rsidRPr="00923E62">
        <w:rPr>
          <w:rFonts w:ascii="Calibri" w:hAnsi="Calibri" w:cs="Calibri"/>
          <w:sz w:val="24"/>
          <w:szCs w:val="24"/>
          <w:lang w:val="de-DE"/>
        </w:rPr>
        <w:t xml:space="preserve"> PARISH COUNCIL</w:t>
      </w:r>
    </w:p>
    <w:p w:rsidR="00B5780E" w:rsidRPr="00923E62" w:rsidRDefault="00DB23BB" w:rsidP="00923E62">
      <w:pPr>
        <w:pStyle w:val="Body"/>
        <w:jc w:val="center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  <w:lang w:val="de-DE"/>
        </w:rPr>
        <w:t>MEMORIAL BENCH POLICY</w:t>
      </w:r>
    </w:p>
    <w:p w:rsidR="00B5780E" w:rsidRPr="00923E62" w:rsidRDefault="00B5780E" w:rsidP="00923E62">
      <w:pPr>
        <w:pStyle w:val="Body"/>
        <w:jc w:val="center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923E62">
        <w:rPr>
          <w:rFonts w:ascii="Calibri" w:hAnsi="Calibri" w:cs="Calibri"/>
          <w:b/>
          <w:sz w:val="24"/>
          <w:szCs w:val="24"/>
        </w:rPr>
        <w:t>Purpose and Scope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Hale Parish Council (HPC) supports the principle of allowing memorial benches</w:t>
      </w: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proofErr w:type="gramStart"/>
      <w:r w:rsidRPr="00923E62">
        <w:rPr>
          <w:rFonts w:ascii="Calibri" w:hAnsi="Calibri" w:cs="Calibri"/>
          <w:sz w:val="24"/>
          <w:szCs w:val="24"/>
        </w:rPr>
        <w:t>within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the Parish and will manage and regulate the process. 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b/>
          <w:sz w:val="24"/>
          <w:szCs w:val="24"/>
        </w:rPr>
      </w:pPr>
      <w:r w:rsidRPr="00923E62">
        <w:rPr>
          <w:rFonts w:ascii="Calibri" w:hAnsi="Calibri" w:cs="Calibri"/>
          <w:b/>
          <w:sz w:val="24"/>
          <w:szCs w:val="24"/>
        </w:rPr>
        <w:t>2. Location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 xml:space="preserve">2.1 Parish Council Land: </w:t>
      </w:r>
      <w:r w:rsidRPr="00923E62">
        <w:rPr>
          <w:rFonts w:ascii="Calibri" w:hAnsi="Calibri" w:cs="Calibri"/>
          <w:sz w:val="24"/>
          <w:szCs w:val="24"/>
        </w:rPr>
        <w:t xml:space="preserve"> The Parish Council is prepared to maintain overall control of </w:t>
      </w:r>
      <w:proofErr w:type="spellStart"/>
      <w:r w:rsidRPr="00923E62">
        <w:rPr>
          <w:rFonts w:ascii="Calibri" w:hAnsi="Calibri" w:cs="Calibri"/>
          <w:sz w:val="24"/>
          <w:szCs w:val="24"/>
        </w:rPr>
        <w:t>siting</w:t>
      </w:r>
      <w:proofErr w:type="spellEnd"/>
      <w:r w:rsidRPr="00923E62">
        <w:rPr>
          <w:rFonts w:ascii="Calibri" w:hAnsi="Calibri" w:cs="Calibri"/>
          <w:sz w:val="24"/>
          <w:szCs w:val="24"/>
        </w:rPr>
        <w:t xml:space="preserve"> benches and will adopt those on Parish Council land and land for which the Council accepts responsibility and control</w:t>
      </w:r>
      <w:r w:rsidRPr="00923E62">
        <w:rPr>
          <w:rFonts w:ascii="Calibri" w:hAnsi="Calibri" w:cs="Calibri"/>
          <w:sz w:val="24"/>
          <w:szCs w:val="24"/>
        </w:rPr>
        <w:t>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2.2 Other Land:  Where the proposed site is on or near the highway</w:t>
      </w:r>
      <w:r w:rsidRPr="00923E62">
        <w:rPr>
          <w:rFonts w:ascii="Calibri" w:hAnsi="Calibri" w:cs="Calibri"/>
          <w:sz w:val="24"/>
          <w:szCs w:val="24"/>
        </w:rPr>
        <w:t xml:space="preserve"> and subject to a </w:t>
      </w:r>
      <w:proofErr w:type="spellStart"/>
      <w:r w:rsidRPr="00923E62">
        <w:rPr>
          <w:rFonts w:ascii="Calibri" w:hAnsi="Calibri" w:cs="Calibri"/>
          <w:sz w:val="24"/>
          <w:szCs w:val="24"/>
        </w:rPr>
        <w:t>licence</w:t>
      </w:r>
      <w:proofErr w:type="spellEnd"/>
      <w:r w:rsidRPr="00923E62">
        <w:rPr>
          <w:rFonts w:ascii="Calibri" w:hAnsi="Calibri" w:cs="Calibri"/>
          <w:sz w:val="24"/>
          <w:szCs w:val="24"/>
        </w:rPr>
        <w:t xml:space="preserve"> from Hampshire County Council (HCC) the Parish Council is prepared to consider adopting a bench where this is necessary to comply with the appropriate </w:t>
      </w:r>
      <w:proofErr w:type="spellStart"/>
      <w:r w:rsidRPr="00923E62">
        <w:rPr>
          <w:rFonts w:ascii="Calibri" w:hAnsi="Calibri" w:cs="Calibri"/>
          <w:sz w:val="24"/>
          <w:szCs w:val="24"/>
        </w:rPr>
        <w:t>licence</w:t>
      </w:r>
      <w:proofErr w:type="spellEnd"/>
      <w:r w:rsidRPr="00923E62">
        <w:rPr>
          <w:rFonts w:ascii="Calibri" w:hAnsi="Calibri" w:cs="Calibri"/>
          <w:sz w:val="24"/>
          <w:szCs w:val="24"/>
        </w:rPr>
        <w:t xml:space="preserve">. A copy of the </w:t>
      </w:r>
      <w:proofErr w:type="spellStart"/>
      <w:r w:rsidRPr="00923E62">
        <w:rPr>
          <w:rFonts w:ascii="Calibri" w:hAnsi="Calibri" w:cs="Calibri"/>
          <w:sz w:val="24"/>
          <w:szCs w:val="24"/>
        </w:rPr>
        <w:t>licence</w:t>
      </w:r>
      <w:proofErr w:type="spellEnd"/>
      <w:r w:rsidRPr="00923E62">
        <w:rPr>
          <w:rFonts w:ascii="Calibri" w:hAnsi="Calibri" w:cs="Calibri"/>
          <w:sz w:val="24"/>
          <w:szCs w:val="24"/>
        </w:rPr>
        <w:t xml:space="preserve"> should be sent to the Clerk.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2.3 Where the prop</w:t>
      </w:r>
      <w:r w:rsidRPr="00923E62">
        <w:rPr>
          <w:rFonts w:ascii="Calibri" w:hAnsi="Calibri" w:cs="Calibri"/>
          <w:sz w:val="24"/>
          <w:szCs w:val="24"/>
        </w:rPr>
        <w:t>osed site has a protected status requiring the approval of Natural England HPC is prepared to apply for the necessary approval on behalf of the applicant.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2.4 The Parish Council will not adopt or accept any responsibility for benches placed on private lan</w:t>
      </w:r>
      <w:r w:rsidRPr="00923E62">
        <w:rPr>
          <w:rFonts w:ascii="Calibri" w:hAnsi="Calibri" w:cs="Calibri"/>
          <w:sz w:val="24"/>
          <w:szCs w:val="24"/>
        </w:rPr>
        <w:t>d.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923E62">
      <w:pPr>
        <w:pStyle w:val="Body"/>
        <w:rPr>
          <w:rFonts w:ascii="Calibri" w:eastAsia="Arial" w:hAnsi="Calibri" w:cs="Calibri"/>
          <w:b/>
          <w:sz w:val="24"/>
          <w:szCs w:val="24"/>
        </w:rPr>
      </w:pPr>
      <w:r w:rsidRPr="00923E62">
        <w:rPr>
          <w:rFonts w:ascii="Calibri" w:hAnsi="Calibri" w:cs="Calibri"/>
          <w:b/>
          <w:sz w:val="24"/>
          <w:szCs w:val="24"/>
        </w:rPr>
        <w:t>3. Terms and Conditions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3.1</w:t>
      </w:r>
      <w:proofErr w:type="gramStart"/>
      <w:r w:rsidRPr="00923E62">
        <w:rPr>
          <w:rFonts w:ascii="Calibri" w:hAnsi="Calibri" w:cs="Calibri"/>
          <w:sz w:val="24"/>
          <w:szCs w:val="24"/>
        </w:rPr>
        <w:t>.  All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applications for memorial benches should be completed on the official request form and signed by the donor. Applicants should provide information about the manufacturer, preferred style/type of bench, product code and</w:t>
      </w:r>
      <w:r w:rsidRPr="00923E62">
        <w:rPr>
          <w:rFonts w:ascii="Calibri" w:hAnsi="Calibri" w:cs="Calibri"/>
          <w:sz w:val="24"/>
          <w:szCs w:val="24"/>
        </w:rPr>
        <w:t xml:space="preserve"> cost (including fixings but excluding VAT). The Parish Council will consider each bench on its merits. While it does not automatically expect a uniform style of bench in any one location, HPC may choose to require it.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3.2</w:t>
      </w:r>
      <w:proofErr w:type="gramStart"/>
      <w:r w:rsidRPr="00923E62">
        <w:rPr>
          <w:rFonts w:ascii="Calibri" w:hAnsi="Calibri" w:cs="Calibri"/>
          <w:sz w:val="24"/>
          <w:szCs w:val="24"/>
        </w:rPr>
        <w:t>.  In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selecting a bench applicant</w:t>
      </w:r>
      <w:r w:rsidRPr="00923E62">
        <w:rPr>
          <w:rFonts w:ascii="Calibri" w:hAnsi="Calibri" w:cs="Calibri"/>
          <w:sz w:val="24"/>
          <w:szCs w:val="24"/>
        </w:rPr>
        <w:t>s should have regard to the character of the immediate locality, the protections in place and any restrictions on materials that can be used in ground fixings.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3</w:t>
      </w:r>
      <w:proofErr w:type="gramStart"/>
      <w:r w:rsidRPr="00923E62">
        <w:rPr>
          <w:rFonts w:ascii="Calibri" w:hAnsi="Calibri" w:cs="Calibri"/>
          <w:sz w:val="24"/>
          <w:szCs w:val="24"/>
        </w:rPr>
        <w:t>.  All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benches and associated plaques should be paid for by the donor prior to installation.</w:t>
      </w:r>
      <w:r w:rsidRPr="00923E62">
        <w:rPr>
          <w:rFonts w:ascii="Calibri" w:hAnsi="Calibri" w:cs="Calibri"/>
          <w:sz w:val="24"/>
          <w:szCs w:val="24"/>
        </w:rPr>
        <w:t xml:space="preserve">  Where a bench is installed under the terms of a </w:t>
      </w:r>
      <w:proofErr w:type="spellStart"/>
      <w:r w:rsidRPr="00923E62">
        <w:rPr>
          <w:rFonts w:ascii="Calibri" w:hAnsi="Calibri" w:cs="Calibri"/>
          <w:sz w:val="24"/>
          <w:szCs w:val="24"/>
        </w:rPr>
        <w:t>licence</w:t>
      </w:r>
      <w:proofErr w:type="spellEnd"/>
      <w:r w:rsidRPr="00923E62">
        <w:rPr>
          <w:rFonts w:ascii="Calibri" w:hAnsi="Calibri" w:cs="Calibri"/>
          <w:sz w:val="24"/>
          <w:szCs w:val="24"/>
        </w:rPr>
        <w:t xml:space="preserve"> from HCC or another authority, the donor will be responsible for any additional costs.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lastRenderedPageBreak/>
        <w:t>3.</w:t>
      </w:r>
      <w:r w:rsidRPr="00923E62">
        <w:rPr>
          <w:rFonts w:ascii="Calibri" w:hAnsi="Calibri" w:cs="Calibri"/>
          <w:sz w:val="24"/>
          <w:szCs w:val="24"/>
        </w:rPr>
        <w:t>4</w:t>
      </w:r>
      <w:proofErr w:type="gramStart"/>
      <w:r w:rsidRPr="00923E62">
        <w:rPr>
          <w:rFonts w:ascii="Calibri" w:hAnsi="Calibri" w:cs="Calibri"/>
          <w:sz w:val="24"/>
          <w:szCs w:val="24"/>
        </w:rPr>
        <w:t>.  An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additional once only fee of 50% of the bench cost is also required by the Parish Council prior to ins</w:t>
      </w:r>
      <w:r w:rsidRPr="00923E62">
        <w:rPr>
          <w:rFonts w:ascii="Calibri" w:hAnsi="Calibri" w:cs="Calibri"/>
          <w:sz w:val="24"/>
          <w:szCs w:val="24"/>
        </w:rPr>
        <w:t>tallation to cover insurance, routine inspections and maintenance costs for the life of the bench.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5</w:t>
      </w:r>
      <w:proofErr w:type="gramStart"/>
      <w:r w:rsidRPr="00923E62">
        <w:rPr>
          <w:rFonts w:ascii="Calibri" w:hAnsi="Calibri" w:cs="Calibri"/>
          <w:sz w:val="24"/>
          <w:szCs w:val="24"/>
        </w:rPr>
        <w:t>.  The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Parish Council may limit the total number of benches provided and the number in any one location</w:t>
      </w:r>
      <w:r w:rsidRPr="00923E62">
        <w:rPr>
          <w:rFonts w:ascii="Calibri" w:hAnsi="Calibri" w:cs="Calibri"/>
          <w:sz w:val="24"/>
          <w:szCs w:val="24"/>
        </w:rPr>
        <w:t xml:space="preserve">.  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6</w:t>
      </w:r>
      <w:proofErr w:type="gramStart"/>
      <w:r w:rsidRPr="00923E62">
        <w:rPr>
          <w:rFonts w:ascii="Calibri" w:hAnsi="Calibri" w:cs="Calibri"/>
          <w:sz w:val="24"/>
          <w:szCs w:val="24"/>
        </w:rPr>
        <w:t>.  The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dimensions and </w:t>
      </w:r>
      <w:r w:rsidRPr="00923E62">
        <w:rPr>
          <w:rFonts w:ascii="Calibri" w:hAnsi="Calibri" w:cs="Calibri"/>
          <w:sz w:val="24"/>
          <w:szCs w:val="24"/>
          <w:lang w:val="fr-FR"/>
        </w:rPr>
        <w:t xml:space="preserve">inscription on </w:t>
      </w:r>
      <w:proofErr w:type="spellStart"/>
      <w:r w:rsidRPr="00923E62">
        <w:rPr>
          <w:rFonts w:ascii="Calibri" w:hAnsi="Calibri" w:cs="Calibri"/>
          <w:sz w:val="24"/>
          <w:szCs w:val="24"/>
          <w:lang w:val="fr-FR"/>
        </w:rPr>
        <w:t>memorial</w:t>
      </w:r>
      <w:proofErr w:type="spellEnd"/>
      <w:r w:rsidRPr="00923E62">
        <w:rPr>
          <w:rFonts w:ascii="Calibri" w:hAnsi="Calibri" w:cs="Calibri"/>
          <w:sz w:val="24"/>
          <w:szCs w:val="24"/>
          <w:lang w:val="fr-FR"/>
        </w:rPr>
        <w:t xml:space="preserve"> plaques </w:t>
      </w:r>
      <w:r w:rsidRPr="00923E62">
        <w:rPr>
          <w:rFonts w:ascii="Calibri" w:hAnsi="Calibri" w:cs="Calibri"/>
          <w:sz w:val="24"/>
          <w:szCs w:val="24"/>
        </w:rPr>
        <w:t>must be approved by the Parish Council.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7</w:t>
      </w:r>
      <w:proofErr w:type="gramStart"/>
      <w:r w:rsidRPr="00923E62">
        <w:rPr>
          <w:rFonts w:ascii="Calibri" w:hAnsi="Calibri" w:cs="Calibri"/>
          <w:sz w:val="24"/>
          <w:szCs w:val="24"/>
        </w:rPr>
        <w:t>.  The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Parish Council will undertake an annual assessment of all benches and reserves the right to remove any bench that is no longer considered safe and fit for purpose. In this e</w:t>
      </w:r>
      <w:r w:rsidRPr="00923E62">
        <w:rPr>
          <w:rFonts w:ascii="Calibri" w:hAnsi="Calibri" w:cs="Calibri"/>
          <w:sz w:val="24"/>
          <w:szCs w:val="24"/>
        </w:rPr>
        <w:t>vent, the named persons on the request form will be informed. Any related inscribed plaque will be returned to the donor or disposed of if contact cannot be made.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8. The Parish Council retains the right to re-site a bench should this become necessary.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9. The Parish Council accepts no liability for damage to benches by a third party.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</w:t>
      </w:r>
      <w:r w:rsidRPr="00923E62">
        <w:rPr>
          <w:rFonts w:ascii="Calibri" w:hAnsi="Calibri" w:cs="Calibri"/>
          <w:sz w:val="24"/>
          <w:szCs w:val="24"/>
        </w:rPr>
        <w:t>10</w:t>
      </w:r>
      <w:proofErr w:type="gramStart"/>
      <w:r w:rsidRPr="00923E62">
        <w:rPr>
          <w:rFonts w:ascii="Calibri" w:hAnsi="Calibri" w:cs="Calibri"/>
          <w:sz w:val="24"/>
          <w:szCs w:val="24"/>
        </w:rPr>
        <w:t>.  If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the bench becomes damaged and the Parish Council can successfully claim for a replacement under the terms of its insurance, the donors will be contacted if poss</w:t>
      </w:r>
      <w:r w:rsidRPr="00923E62">
        <w:rPr>
          <w:rFonts w:ascii="Calibri" w:hAnsi="Calibri" w:cs="Calibri"/>
          <w:sz w:val="24"/>
          <w:szCs w:val="24"/>
        </w:rPr>
        <w:t>ible. If requested by the donor, the bench will be replaced at a cost to the donor which reflects any insurance excess payable.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3.1</w:t>
      </w:r>
      <w:r w:rsidRPr="00923E62">
        <w:rPr>
          <w:rFonts w:ascii="Calibri" w:hAnsi="Calibri" w:cs="Calibri"/>
          <w:sz w:val="24"/>
          <w:szCs w:val="24"/>
        </w:rPr>
        <w:t xml:space="preserve">1. The Parish Council will not be liable for relocation of benches should HCC or any other </w:t>
      </w:r>
      <w:proofErr w:type="gramStart"/>
      <w:r w:rsidRPr="00923E62">
        <w:rPr>
          <w:rFonts w:ascii="Calibri" w:hAnsi="Calibri" w:cs="Calibri"/>
          <w:sz w:val="24"/>
          <w:szCs w:val="24"/>
        </w:rPr>
        <w:t>authority decide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to change its po</w:t>
      </w:r>
      <w:r w:rsidRPr="00923E62">
        <w:rPr>
          <w:rFonts w:ascii="Calibri" w:hAnsi="Calibri" w:cs="Calibri"/>
          <w:sz w:val="24"/>
          <w:szCs w:val="24"/>
        </w:rPr>
        <w:t>licy and rescind the permission to host benches on their property.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Pr="00923E62" w:rsidRDefault="00DB23BB">
      <w:pPr>
        <w:pStyle w:val="Body"/>
        <w:rPr>
          <w:rFonts w:ascii="Calibri" w:eastAsia="Arial" w:hAnsi="Calibri" w:cs="Calibri"/>
          <w:sz w:val="24"/>
          <w:szCs w:val="24"/>
        </w:rPr>
      </w:pPr>
      <w:r w:rsidRPr="00923E62">
        <w:rPr>
          <w:rFonts w:ascii="Calibri" w:hAnsi="Calibri" w:cs="Calibri"/>
          <w:sz w:val="24"/>
          <w:szCs w:val="24"/>
        </w:rPr>
        <w:t>3.1</w:t>
      </w:r>
      <w:r w:rsidRPr="00923E62">
        <w:rPr>
          <w:rFonts w:ascii="Calibri" w:hAnsi="Calibri" w:cs="Calibri"/>
          <w:sz w:val="24"/>
          <w:szCs w:val="24"/>
        </w:rPr>
        <w:t>2. The Parish Council will keep a record of donors and their contact details in accordance with the General Data Protection Regulations. It is the responsibility of the donor to provide</w:t>
      </w:r>
      <w:r w:rsidRPr="00923E62">
        <w:rPr>
          <w:rFonts w:ascii="Calibri" w:hAnsi="Calibri" w:cs="Calibri"/>
          <w:sz w:val="24"/>
          <w:szCs w:val="24"/>
        </w:rPr>
        <w:t xml:space="preserve"> the Clerk with updated details in writing. Failure to do so could lead to a bench being removed without further notice.</w:t>
      </w:r>
    </w:p>
    <w:p w:rsidR="00B5780E" w:rsidRPr="00923E62" w:rsidRDefault="00B5780E">
      <w:pPr>
        <w:pStyle w:val="Body"/>
        <w:rPr>
          <w:rFonts w:ascii="Calibri" w:eastAsia="Arial" w:hAnsi="Calibri" w:cs="Calibri"/>
          <w:sz w:val="24"/>
          <w:szCs w:val="24"/>
        </w:rPr>
      </w:pPr>
    </w:p>
    <w:p w:rsidR="00B5780E" w:rsidRDefault="00DB23BB">
      <w:pPr>
        <w:pStyle w:val="Body"/>
        <w:rPr>
          <w:rFonts w:ascii="Calibri" w:hAnsi="Calibri" w:cs="Calibri"/>
          <w:sz w:val="24"/>
          <w:szCs w:val="24"/>
        </w:rPr>
      </w:pPr>
      <w:proofErr w:type="gramStart"/>
      <w:r w:rsidRPr="00923E62">
        <w:rPr>
          <w:rFonts w:ascii="Calibri" w:hAnsi="Calibri" w:cs="Calibri"/>
          <w:sz w:val="24"/>
          <w:szCs w:val="24"/>
        </w:rPr>
        <w:t>JM  Sept</w:t>
      </w:r>
      <w:proofErr w:type="gramEnd"/>
      <w:r w:rsidRPr="00923E62">
        <w:rPr>
          <w:rFonts w:ascii="Calibri" w:hAnsi="Calibri" w:cs="Calibri"/>
          <w:sz w:val="24"/>
          <w:szCs w:val="24"/>
        </w:rPr>
        <w:t xml:space="preserve"> 2019</w:t>
      </w:r>
    </w:p>
    <w:p w:rsidR="00923E62" w:rsidRDefault="00923E62">
      <w:pPr>
        <w:pStyle w:val="Body"/>
        <w:rPr>
          <w:rFonts w:ascii="Calibri" w:hAnsi="Calibri" w:cs="Calibri"/>
          <w:sz w:val="24"/>
          <w:szCs w:val="24"/>
        </w:rPr>
      </w:pPr>
    </w:p>
    <w:p w:rsidR="00923E62" w:rsidRDefault="00923E62" w:rsidP="00923E62">
      <w:pPr>
        <w:jc w:val="both"/>
        <w:rPr>
          <w:rFonts w:ascii="Calibri" w:hAnsi="Calibri"/>
        </w:rPr>
      </w:pPr>
      <w:r w:rsidRPr="004155A9">
        <w:rPr>
          <w:rFonts w:ascii="Calibri" w:hAnsi="Calibri"/>
          <w:b/>
          <w:bCs/>
        </w:rPr>
        <w:t>Review Date</w:t>
      </w:r>
    </w:p>
    <w:p w:rsidR="00923E62" w:rsidRDefault="00923E62" w:rsidP="00923E62">
      <w:pPr>
        <w:jc w:val="both"/>
        <w:rPr>
          <w:rFonts w:ascii="Calibri" w:hAnsi="Calibri"/>
        </w:rPr>
      </w:pPr>
    </w:p>
    <w:p w:rsidR="00923E62" w:rsidRPr="00451C38" w:rsidRDefault="00923E62" w:rsidP="00923E62">
      <w:pPr>
        <w:jc w:val="both"/>
        <w:rPr>
          <w:rFonts w:ascii="Calibri" w:hAnsi="Calibri"/>
        </w:rPr>
      </w:pPr>
      <w:r>
        <w:rPr>
          <w:rFonts w:ascii="Calibri" w:hAnsi="Calibri"/>
        </w:rPr>
        <w:t>Sept 2021</w:t>
      </w:r>
    </w:p>
    <w:p w:rsidR="00923E62" w:rsidRPr="00923E62" w:rsidRDefault="00923E62">
      <w:pPr>
        <w:pStyle w:val="Body"/>
        <w:rPr>
          <w:rFonts w:ascii="Calibri" w:hAnsi="Calibri" w:cs="Calibri"/>
        </w:rPr>
      </w:pPr>
    </w:p>
    <w:sectPr w:rsidR="00923E62" w:rsidRPr="00923E62" w:rsidSect="00B57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BB" w:rsidRDefault="00DB23BB" w:rsidP="00B5780E">
      <w:r>
        <w:separator/>
      </w:r>
    </w:p>
  </w:endnote>
  <w:endnote w:type="continuationSeparator" w:id="0">
    <w:p w:rsidR="00DB23BB" w:rsidRDefault="00DB23BB" w:rsidP="00B5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2" w:rsidRDefault="00923E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2" w:rsidRPr="008974BF" w:rsidRDefault="00923E62" w:rsidP="00923E62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Hale</w:t>
    </w:r>
    <w:r w:rsidRPr="008974BF">
      <w:rPr>
        <w:rFonts w:ascii="Calibri" w:hAnsi="Calibri"/>
        <w:sz w:val="20"/>
        <w:szCs w:val="20"/>
      </w:rPr>
      <w:t xml:space="preserve"> Parish</w:t>
    </w:r>
    <w:r>
      <w:rPr>
        <w:rFonts w:ascii="Calibri" w:hAnsi="Calibri"/>
        <w:sz w:val="20"/>
        <w:szCs w:val="20"/>
      </w:rPr>
      <w:t xml:space="preserve"> Council</w:t>
    </w:r>
    <w:r w:rsidRPr="008974BF">
      <w:rPr>
        <w:rFonts w:ascii="Calibri" w:hAnsi="Calibri"/>
        <w:sz w:val="20"/>
        <w:szCs w:val="20"/>
      </w:rPr>
      <w:t xml:space="preserve"> </w:t>
    </w:r>
  </w:p>
  <w:p w:rsidR="00923E62" w:rsidRPr="00257B5F" w:rsidRDefault="00923E62" w:rsidP="00923E62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Memorial Bench Policy</w:t>
    </w:r>
  </w:p>
  <w:p w:rsidR="00923E62" w:rsidRPr="008974BF" w:rsidRDefault="00923E62" w:rsidP="00923E62">
    <w:pPr>
      <w:jc w:val="center"/>
      <w:rPr>
        <w:rFonts w:ascii="Calibri" w:hAnsi="Calibri"/>
        <w:sz w:val="20"/>
        <w:szCs w:val="20"/>
      </w:rPr>
    </w:pPr>
    <w:r w:rsidRPr="008974BF">
      <w:rPr>
        <w:rFonts w:ascii="Calibri" w:hAnsi="Calibri"/>
        <w:sz w:val="20"/>
        <w:szCs w:val="20"/>
      </w:rPr>
      <w:t xml:space="preserve">Adopted: </w:t>
    </w:r>
    <w:r w:rsidR="007A29A7">
      <w:rPr>
        <w:rFonts w:ascii="Calibri" w:hAnsi="Calibri"/>
        <w:sz w:val="20"/>
        <w:szCs w:val="20"/>
      </w:rPr>
      <w:t>01/10/2019</w:t>
    </w:r>
    <w:r w:rsidRPr="008974BF">
      <w:rPr>
        <w:rFonts w:ascii="Calibri" w:hAnsi="Calibri"/>
        <w:sz w:val="20"/>
        <w:szCs w:val="20"/>
      </w:rPr>
      <w:tab/>
      <w:t xml:space="preserve">Owner:  </w:t>
    </w:r>
    <w:r>
      <w:rPr>
        <w:rFonts w:ascii="Calibri" w:hAnsi="Calibri"/>
        <w:sz w:val="20"/>
        <w:szCs w:val="20"/>
      </w:rPr>
      <w:t>Amanda Johnson Clerk</w:t>
    </w:r>
    <w:r>
      <w:rPr>
        <w:rFonts w:ascii="Calibri" w:hAnsi="Calibri"/>
        <w:sz w:val="20"/>
        <w:szCs w:val="20"/>
      </w:rPr>
      <w:tab/>
      <w:t>Version: 1</w:t>
    </w:r>
    <w:r w:rsidRPr="008974BF">
      <w:rPr>
        <w:rFonts w:ascii="Calibri" w:hAnsi="Calibri"/>
        <w:sz w:val="20"/>
        <w:szCs w:val="20"/>
      </w:rPr>
      <w:t xml:space="preserve"> </w:t>
    </w:r>
    <w:r w:rsidRPr="008974BF">
      <w:rPr>
        <w:rFonts w:ascii="Calibri" w:hAnsi="Calibri"/>
        <w:sz w:val="20"/>
        <w:szCs w:val="20"/>
      </w:rPr>
      <w:tab/>
    </w:r>
    <w:r w:rsidRPr="008974BF">
      <w:rPr>
        <w:rFonts w:ascii="Calibri" w:hAnsi="Calibri" w:cs="Arial"/>
        <w:sz w:val="20"/>
        <w:szCs w:val="20"/>
      </w:rPr>
      <w:t xml:space="preserve">Page </w:t>
    </w:r>
    <w:r w:rsidRPr="008974BF">
      <w:rPr>
        <w:rFonts w:ascii="Calibri" w:hAnsi="Calibri" w:cs="Arial"/>
        <w:sz w:val="20"/>
        <w:szCs w:val="20"/>
      </w:rPr>
      <w:fldChar w:fldCharType="begin"/>
    </w:r>
    <w:r w:rsidRPr="008974BF">
      <w:rPr>
        <w:rFonts w:ascii="Calibri" w:hAnsi="Calibri" w:cs="Arial"/>
        <w:sz w:val="20"/>
        <w:szCs w:val="20"/>
      </w:rPr>
      <w:instrText xml:space="preserve"> PAGE </w:instrText>
    </w:r>
    <w:r w:rsidRPr="008974BF">
      <w:rPr>
        <w:rFonts w:ascii="Calibri" w:hAnsi="Calibri" w:cs="Arial"/>
        <w:sz w:val="20"/>
        <w:szCs w:val="20"/>
      </w:rPr>
      <w:fldChar w:fldCharType="separate"/>
    </w:r>
    <w:r w:rsidR="007A29A7">
      <w:rPr>
        <w:rFonts w:ascii="Calibri" w:hAnsi="Calibri" w:cs="Arial"/>
        <w:noProof/>
        <w:sz w:val="20"/>
        <w:szCs w:val="20"/>
      </w:rPr>
      <w:t>1</w:t>
    </w:r>
    <w:r w:rsidRPr="008974BF">
      <w:rPr>
        <w:rFonts w:ascii="Calibri" w:hAnsi="Calibri" w:cs="Arial"/>
        <w:sz w:val="20"/>
        <w:szCs w:val="20"/>
      </w:rPr>
      <w:fldChar w:fldCharType="end"/>
    </w:r>
    <w:r w:rsidRPr="008974BF">
      <w:rPr>
        <w:rFonts w:ascii="Calibri" w:hAnsi="Calibri" w:cs="Arial"/>
        <w:sz w:val="20"/>
        <w:szCs w:val="20"/>
      </w:rPr>
      <w:t xml:space="preserve"> of </w:t>
    </w:r>
    <w:r w:rsidRPr="008974BF">
      <w:rPr>
        <w:rFonts w:ascii="Calibri" w:hAnsi="Calibri" w:cs="Arial"/>
        <w:sz w:val="20"/>
        <w:szCs w:val="20"/>
      </w:rPr>
      <w:fldChar w:fldCharType="begin"/>
    </w:r>
    <w:r w:rsidRPr="008974BF">
      <w:rPr>
        <w:rFonts w:ascii="Calibri" w:hAnsi="Calibri" w:cs="Arial"/>
        <w:sz w:val="20"/>
        <w:szCs w:val="20"/>
      </w:rPr>
      <w:instrText xml:space="preserve"> NUMPAGES </w:instrText>
    </w:r>
    <w:r w:rsidRPr="008974BF">
      <w:rPr>
        <w:rFonts w:ascii="Calibri" w:hAnsi="Calibri" w:cs="Arial"/>
        <w:sz w:val="20"/>
        <w:szCs w:val="20"/>
      </w:rPr>
      <w:fldChar w:fldCharType="separate"/>
    </w:r>
    <w:r w:rsidR="007A29A7">
      <w:rPr>
        <w:rFonts w:ascii="Calibri" w:hAnsi="Calibri" w:cs="Arial"/>
        <w:noProof/>
        <w:sz w:val="20"/>
        <w:szCs w:val="20"/>
      </w:rPr>
      <w:t>2</w:t>
    </w:r>
    <w:r w:rsidRPr="008974BF">
      <w:rPr>
        <w:rFonts w:ascii="Calibri" w:hAnsi="Calibri" w:cs="Arial"/>
        <w:sz w:val="20"/>
        <w:szCs w:val="20"/>
      </w:rPr>
      <w:fldChar w:fldCharType="end"/>
    </w:r>
  </w:p>
  <w:p w:rsidR="00B5780E" w:rsidRDefault="00B5780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2" w:rsidRDefault="00923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BB" w:rsidRDefault="00DB23BB" w:rsidP="00B5780E">
      <w:r>
        <w:separator/>
      </w:r>
    </w:p>
  </w:footnote>
  <w:footnote w:type="continuationSeparator" w:id="0">
    <w:p w:rsidR="00DB23BB" w:rsidRDefault="00DB23BB" w:rsidP="00B5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2" w:rsidRDefault="00923E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0E" w:rsidRDefault="00B5780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62" w:rsidRDefault="00923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A13"/>
    <w:multiLevelType w:val="hybridMultilevel"/>
    <w:tmpl w:val="F56CEB5C"/>
    <w:numStyleLink w:val="Numbered"/>
  </w:abstractNum>
  <w:abstractNum w:abstractNumId="1">
    <w:nsid w:val="45504A1D"/>
    <w:multiLevelType w:val="hybridMultilevel"/>
    <w:tmpl w:val="F56CEB5C"/>
    <w:styleLink w:val="Numbered"/>
    <w:lvl w:ilvl="0" w:tplc="C8D65F0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C62B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6E83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CA1CB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B6BB3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72A95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44B00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42D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0F01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80E"/>
    <w:rsid w:val="0063632F"/>
    <w:rsid w:val="007A29A7"/>
    <w:rsid w:val="00923E62"/>
    <w:rsid w:val="009E733F"/>
    <w:rsid w:val="00B5780E"/>
    <w:rsid w:val="00DB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8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80E"/>
    <w:rPr>
      <w:u w:val="single"/>
    </w:rPr>
  </w:style>
  <w:style w:type="paragraph" w:customStyle="1" w:styleId="Body">
    <w:name w:val="Body"/>
    <w:rsid w:val="00B5780E"/>
    <w:rPr>
      <w:rFonts w:ascii="Helvetica Neue" w:hAnsi="Helvetica Neue" w:cs="Arial Unicode MS"/>
      <w:color w:val="000000"/>
      <w:sz w:val="22"/>
      <w:szCs w:val="22"/>
      <w:shd w:val="nil"/>
      <w:lang w:val="en-US"/>
    </w:rPr>
  </w:style>
  <w:style w:type="numbering" w:customStyle="1" w:styleId="Numbered">
    <w:name w:val="Numbered"/>
    <w:rsid w:val="00B5780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2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23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E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23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6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2021-02-06T14:42:00Z</dcterms:created>
  <dcterms:modified xsi:type="dcterms:W3CDTF">2021-02-06T14:53:00Z</dcterms:modified>
</cp:coreProperties>
</file>